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31A" w:rsidRPr="009614FB" w:rsidRDefault="00AF331A" w:rsidP="00AF331A">
      <w:pPr>
        <w:jc w:val="both"/>
        <w:rPr>
          <w:sz w:val="24"/>
          <w:szCs w:val="24"/>
          <w:lang w:val="ca-ES"/>
        </w:rPr>
      </w:pPr>
      <w:r w:rsidRPr="009614FB">
        <w:rPr>
          <w:sz w:val="24"/>
          <w:szCs w:val="24"/>
          <w:lang w:val="ca-ES"/>
        </w:rPr>
        <w:t>Català</w:t>
      </w:r>
    </w:p>
    <w:p w:rsidR="00AF331A" w:rsidRPr="009614FB" w:rsidRDefault="00AF331A" w:rsidP="00AF331A">
      <w:pPr>
        <w:jc w:val="both"/>
        <w:rPr>
          <w:sz w:val="24"/>
          <w:szCs w:val="24"/>
          <w:lang w:val="ca-ES"/>
        </w:rPr>
      </w:pPr>
      <w:r w:rsidRPr="009614FB">
        <w:rPr>
          <w:sz w:val="24"/>
          <w:szCs w:val="24"/>
          <w:lang w:val="ca-ES"/>
        </w:rPr>
        <w:t xml:space="preserve">El </w:t>
      </w:r>
      <w:hyperlink r:id="rId5" w:history="1">
        <w:r w:rsidRPr="009614FB">
          <w:rPr>
            <w:rStyle w:val="Enlla"/>
            <w:sz w:val="24"/>
            <w:szCs w:val="24"/>
            <w:lang w:val="ca-ES"/>
          </w:rPr>
          <w:t>Centre d’Estudis Demogràfics</w:t>
        </w:r>
      </w:hyperlink>
      <w:r w:rsidRPr="009614FB">
        <w:rPr>
          <w:sz w:val="24"/>
          <w:szCs w:val="24"/>
          <w:lang w:val="ca-ES"/>
        </w:rPr>
        <w:t xml:space="preserve"> (CED) és un centre de recerca i formació en demografia, fundat a l’any 1984, a través d’un consorci entre la Generalitat de Catalunya i la UAB essent, en l’actualitat, un dels centres europeus de referència en demografia. La recerca del CED es troba organitzada en sis grans  àrees: </w:t>
      </w:r>
      <w:hyperlink r:id="rId6" w:history="1">
        <w:r w:rsidRPr="009614FB">
          <w:rPr>
            <w:rStyle w:val="Enlla"/>
            <w:sz w:val="24"/>
            <w:szCs w:val="24"/>
            <w:lang w:val="ca-ES"/>
          </w:rPr>
          <w:t>Demograf</w:t>
        </w:r>
        <w:bookmarkStart w:id="0" w:name="_GoBack"/>
        <w:bookmarkEnd w:id="0"/>
        <w:r w:rsidRPr="009614FB">
          <w:rPr>
            <w:rStyle w:val="Enlla"/>
            <w:sz w:val="24"/>
            <w:szCs w:val="24"/>
            <w:lang w:val="ca-ES"/>
          </w:rPr>
          <w:t>ia Històrica</w:t>
        </w:r>
      </w:hyperlink>
      <w:r w:rsidRPr="009614FB">
        <w:rPr>
          <w:sz w:val="24"/>
          <w:szCs w:val="24"/>
          <w:lang w:val="ca-ES"/>
        </w:rPr>
        <w:t xml:space="preserve">; </w:t>
      </w:r>
      <w:hyperlink r:id="rId7" w:history="1">
        <w:r w:rsidRPr="009614FB">
          <w:rPr>
            <w:rStyle w:val="Enlla"/>
            <w:sz w:val="24"/>
            <w:szCs w:val="24"/>
            <w:lang w:val="ca-ES"/>
          </w:rPr>
          <w:t>Fecunditat i Famílies</w:t>
        </w:r>
      </w:hyperlink>
      <w:r w:rsidRPr="009614FB">
        <w:rPr>
          <w:sz w:val="24"/>
          <w:szCs w:val="24"/>
          <w:lang w:val="ca-ES"/>
        </w:rPr>
        <w:t xml:space="preserve">; </w:t>
      </w:r>
      <w:hyperlink r:id="rId8" w:history="1">
        <w:r w:rsidRPr="009614FB">
          <w:rPr>
            <w:rStyle w:val="Enlla"/>
            <w:sz w:val="24"/>
            <w:szCs w:val="24"/>
            <w:lang w:val="ca-ES"/>
          </w:rPr>
          <w:t>Educació i Treball</w:t>
        </w:r>
      </w:hyperlink>
      <w:r w:rsidRPr="009614FB">
        <w:rPr>
          <w:sz w:val="24"/>
          <w:szCs w:val="24"/>
          <w:lang w:val="ca-ES"/>
        </w:rPr>
        <w:t xml:space="preserve">; </w:t>
      </w:r>
      <w:hyperlink r:id="rId9" w:history="1">
        <w:r w:rsidRPr="009614FB">
          <w:rPr>
            <w:rStyle w:val="Enlla"/>
            <w:sz w:val="24"/>
            <w:szCs w:val="24"/>
            <w:lang w:val="ca-ES"/>
          </w:rPr>
          <w:t>Salut i Envelliment</w:t>
        </w:r>
      </w:hyperlink>
      <w:r w:rsidRPr="009614FB">
        <w:rPr>
          <w:sz w:val="24"/>
          <w:szCs w:val="24"/>
          <w:lang w:val="ca-ES"/>
        </w:rPr>
        <w:t xml:space="preserve">; </w:t>
      </w:r>
      <w:hyperlink r:id="rId10" w:history="1">
        <w:r w:rsidRPr="009614FB">
          <w:rPr>
            <w:rStyle w:val="Enlla"/>
            <w:sz w:val="24"/>
            <w:szCs w:val="24"/>
            <w:lang w:val="ca-ES"/>
          </w:rPr>
          <w:t>Migracions, Mobilitat i Habitatge</w:t>
        </w:r>
      </w:hyperlink>
      <w:r w:rsidRPr="009614FB">
        <w:rPr>
          <w:sz w:val="24"/>
          <w:szCs w:val="24"/>
          <w:lang w:val="ca-ES"/>
        </w:rPr>
        <w:t xml:space="preserve">; i </w:t>
      </w:r>
      <w:hyperlink r:id="rId11" w:history="1">
        <w:r w:rsidRPr="009614FB">
          <w:rPr>
            <w:rStyle w:val="Enlla"/>
            <w:sz w:val="24"/>
            <w:szCs w:val="24"/>
            <w:lang w:val="ca-ES"/>
          </w:rPr>
          <w:t>Migracions Internacionals</w:t>
        </w:r>
      </w:hyperlink>
      <w:r w:rsidRPr="009614FB">
        <w:rPr>
          <w:sz w:val="24"/>
          <w:szCs w:val="24"/>
          <w:lang w:val="ca-ES"/>
        </w:rPr>
        <w:t xml:space="preserve">. Pel que fa a la formació, el CED ofereix, conjuntament amb el Departament de Geografia de la UAB, estudis de postgrau de primer nivell en demografia: el Màster Oficial en Estudis Territorials i de la Població-Demografia i el Programa de Doctorat en Demografia. El CED també és membre de </w:t>
      </w:r>
      <w:proofErr w:type="spellStart"/>
      <w:r w:rsidRPr="009614FB">
        <w:rPr>
          <w:i/>
          <w:sz w:val="24"/>
          <w:szCs w:val="24"/>
          <w:lang w:val="ca-ES"/>
        </w:rPr>
        <w:t>l’European</w:t>
      </w:r>
      <w:proofErr w:type="spellEnd"/>
      <w:r w:rsidRPr="009614FB">
        <w:rPr>
          <w:i/>
          <w:sz w:val="24"/>
          <w:szCs w:val="24"/>
          <w:lang w:val="ca-ES"/>
        </w:rPr>
        <w:t xml:space="preserve"> Doctoral </w:t>
      </w:r>
      <w:proofErr w:type="spellStart"/>
      <w:r w:rsidRPr="009614FB">
        <w:rPr>
          <w:i/>
          <w:sz w:val="24"/>
          <w:szCs w:val="24"/>
          <w:lang w:val="ca-ES"/>
        </w:rPr>
        <w:t>School</w:t>
      </w:r>
      <w:proofErr w:type="spellEnd"/>
      <w:r w:rsidRPr="009614FB">
        <w:rPr>
          <w:i/>
          <w:sz w:val="24"/>
          <w:szCs w:val="24"/>
          <w:lang w:val="ca-ES"/>
        </w:rPr>
        <w:t xml:space="preserve"> of </w:t>
      </w:r>
      <w:proofErr w:type="spellStart"/>
      <w:r w:rsidRPr="009614FB">
        <w:rPr>
          <w:i/>
          <w:sz w:val="24"/>
          <w:szCs w:val="24"/>
          <w:lang w:val="ca-ES"/>
        </w:rPr>
        <w:t>Demography</w:t>
      </w:r>
      <w:proofErr w:type="spellEnd"/>
      <w:r w:rsidRPr="009614FB">
        <w:rPr>
          <w:sz w:val="24"/>
          <w:szCs w:val="24"/>
          <w:lang w:val="ca-ES"/>
        </w:rPr>
        <w:t xml:space="preserve"> (EDSD). </w:t>
      </w:r>
    </w:p>
    <w:p w:rsidR="009614FB" w:rsidRPr="009614FB" w:rsidRDefault="009614FB" w:rsidP="009614FB">
      <w:pPr>
        <w:numPr>
          <w:ilvl w:val="0"/>
          <w:numId w:val="1"/>
        </w:numPr>
        <w:spacing w:line="240" w:lineRule="auto"/>
        <w:jc w:val="both"/>
        <w:rPr>
          <w:bCs/>
          <w:sz w:val="24"/>
          <w:szCs w:val="24"/>
          <w:lang w:val="ca-ES"/>
        </w:rPr>
      </w:pPr>
      <w:r w:rsidRPr="009614FB">
        <w:rPr>
          <w:bCs/>
          <w:sz w:val="24"/>
          <w:szCs w:val="24"/>
          <w:lang w:val="ca-ES"/>
        </w:rPr>
        <w:t>Articles</w:t>
      </w:r>
    </w:p>
    <w:p w:rsidR="009614FB" w:rsidRPr="009614FB" w:rsidRDefault="009614FB" w:rsidP="009614FB">
      <w:pPr>
        <w:spacing w:line="240" w:lineRule="auto"/>
        <w:jc w:val="both"/>
        <w:rPr>
          <w:sz w:val="24"/>
          <w:szCs w:val="24"/>
          <w:lang w:val="ca-ES"/>
        </w:rPr>
      </w:pPr>
      <w:hyperlink r:id="rId12" w:history="1">
        <w:r w:rsidRPr="009614FB">
          <w:rPr>
            <w:rStyle w:val="Enlla"/>
            <w:sz w:val="24"/>
            <w:szCs w:val="24"/>
            <w:lang w:val="ca-ES"/>
          </w:rPr>
          <w:t>http://ddd.uab.cat/search?cc=artpub&amp;p=CEDUAB</w:t>
        </w:r>
      </w:hyperlink>
      <w:r w:rsidRPr="009614FB">
        <w:rPr>
          <w:sz w:val="24"/>
          <w:szCs w:val="24"/>
          <w:lang w:val="ca-ES"/>
        </w:rPr>
        <w:t xml:space="preserve"> </w:t>
      </w:r>
    </w:p>
    <w:p w:rsidR="009614FB" w:rsidRPr="009614FB" w:rsidRDefault="009614FB" w:rsidP="009614FB">
      <w:pPr>
        <w:numPr>
          <w:ilvl w:val="0"/>
          <w:numId w:val="1"/>
        </w:numPr>
        <w:spacing w:line="240" w:lineRule="auto"/>
        <w:jc w:val="both"/>
        <w:rPr>
          <w:sz w:val="24"/>
          <w:szCs w:val="24"/>
          <w:lang w:val="ca-ES"/>
        </w:rPr>
      </w:pPr>
      <w:r w:rsidRPr="009614FB">
        <w:rPr>
          <w:bCs/>
          <w:sz w:val="24"/>
          <w:szCs w:val="24"/>
          <w:lang w:val="ca-ES"/>
        </w:rPr>
        <w:t>Llibres i capítols de llibre</w:t>
      </w:r>
    </w:p>
    <w:p w:rsidR="009614FB" w:rsidRPr="009614FB" w:rsidRDefault="009614FB" w:rsidP="009614FB">
      <w:pPr>
        <w:spacing w:line="240" w:lineRule="auto"/>
        <w:jc w:val="both"/>
        <w:rPr>
          <w:sz w:val="24"/>
          <w:szCs w:val="24"/>
          <w:lang w:val="ca-ES"/>
        </w:rPr>
      </w:pPr>
      <w:hyperlink r:id="rId13" w:history="1">
        <w:r w:rsidRPr="009614FB">
          <w:rPr>
            <w:rStyle w:val="Enlla"/>
            <w:sz w:val="24"/>
            <w:szCs w:val="24"/>
            <w:lang w:val="ca-ES"/>
          </w:rPr>
          <w:t xml:space="preserve">http://ddd.uab.cat/search?cc=llicol&amp;p=CEDUAB  </w:t>
        </w:r>
      </w:hyperlink>
    </w:p>
    <w:p w:rsidR="009614FB" w:rsidRPr="009614FB" w:rsidRDefault="009614FB" w:rsidP="009614FB">
      <w:pPr>
        <w:numPr>
          <w:ilvl w:val="0"/>
          <w:numId w:val="1"/>
        </w:numPr>
        <w:spacing w:line="240" w:lineRule="auto"/>
        <w:jc w:val="both"/>
        <w:rPr>
          <w:bCs/>
          <w:sz w:val="24"/>
          <w:szCs w:val="24"/>
          <w:lang w:val="ca-ES"/>
        </w:rPr>
      </w:pPr>
      <w:r w:rsidRPr="009614FB">
        <w:rPr>
          <w:bCs/>
          <w:sz w:val="24"/>
          <w:szCs w:val="24"/>
          <w:lang w:val="ca-ES"/>
        </w:rPr>
        <w:t>Documents de treball (</w:t>
      </w:r>
      <w:proofErr w:type="spellStart"/>
      <w:r w:rsidRPr="009614FB">
        <w:rPr>
          <w:bCs/>
          <w:sz w:val="24"/>
          <w:szCs w:val="24"/>
          <w:lang w:val="ca-ES"/>
        </w:rPr>
        <w:t>working</w:t>
      </w:r>
      <w:proofErr w:type="spellEnd"/>
      <w:r w:rsidRPr="009614FB">
        <w:rPr>
          <w:bCs/>
          <w:sz w:val="24"/>
          <w:szCs w:val="24"/>
          <w:lang w:val="ca-ES"/>
        </w:rPr>
        <w:t xml:space="preserve"> papers)</w:t>
      </w:r>
    </w:p>
    <w:p w:rsidR="009614FB" w:rsidRPr="009614FB" w:rsidRDefault="009614FB" w:rsidP="009614FB">
      <w:pPr>
        <w:spacing w:line="240" w:lineRule="auto"/>
        <w:jc w:val="both"/>
        <w:rPr>
          <w:sz w:val="24"/>
          <w:szCs w:val="24"/>
          <w:lang w:val="ca-ES"/>
        </w:rPr>
      </w:pPr>
      <w:hyperlink r:id="rId14" w:history="1">
        <w:r w:rsidRPr="009614FB">
          <w:rPr>
            <w:rStyle w:val="Enlla"/>
            <w:sz w:val="24"/>
            <w:szCs w:val="24"/>
            <w:lang w:val="ca-ES"/>
          </w:rPr>
          <w:t xml:space="preserve">http://ddd.uab.cat/search?cc=worpap&amp;p=CEDUAB </w:t>
        </w:r>
      </w:hyperlink>
    </w:p>
    <w:p w:rsidR="009614FB" w:rsidRPr="009614FB" w:rsidRDefault="009614FB" w:rsidP="009614FB">
      <w:pPr>
        <w:numPr>
          <w:ilvl w:val="0"/>
          <w:numId w:val="1"/>
        </w:numPr>
        <w:spacing w:line="240" w:lineRule="auto"/>
        <w:jc w:val="both"/>
        <w:rPr>
          <w:bCs/>
          <w:sz w:val="24"/>
          <w:szCs w:val="24"/>
          <w:lang w:val="ca-ES"/>
        </w:rPr>
      </w:pPr>
      <w:r w:rsidRPr="009614FB">
        <w:rPr>
          <w:bCs/>
          <w:sz w:val="24"/>
          <w:szCs w:val="24"/>
          <w:lang w:val="ca-ES"/>
        </w:rPr>
        <w:t>Tesis doctorals</w:t>
      </w:r>
    </w:p>
    <w:p w:rsidR="009614FB" w:rsidRPr="009614FB" w:rsidRDefault="009614FB" w:rsidP="009614FB">
      <w:pPr>
        <w:spacing w:line="240" w:lineRule="auto"/>
        <w:jc w:val="both"/>
        <w:rPr>
          <w:sz w:val="24"/>
          <w:szCs w:val="24"/>
          <w:lang w:val="ca-ES"/>
        </w:rPr>
      </w:pPr>
      <w:hyperlink r:id="rId15" w:history="1">
        <w:r w:rsidRPr="009614FB">
          <w:rPr>
            <w:rStyle w:val="Enlla"/>
            <w:sz w:val="24"/>
            <w:szCs w:val="24"/>
            <w:lang w:val="ca-ES"/>
          </w:rPr>
          <w:t xml:space="preserve">http://ddd.uab.cat/search?cc=tesis&amp;p=CEDUAB </w:t>
        </w:r>
      </w:hyperlink>
    </w:p>
    <w:p w:rsidR="009614FB" w:rsidRPr="009614FB" w:rsidRDefault="009614FB" w:rsidP="009614FB">
      <w:pPr>
        <w:numPr>
          <w:ilvl w:val="0"/>
          <w:numId w:val="1"/>
        </w:numPr>
        <w:spacing w:line="240" w:lineRule="auto"/>
        <w:jc w:val="both"/>
        <w:rPr>
          <w:bCs/>
          <w:sz w:val="24"/>
          <w:szCs w:val="24"/>
          <w:lang w:val="ca-ES"/>
        </w:rPr>
      </w:pPr>
      <w:r w:rsidRPr="009614FB">
        <w:rPr>
          <w:bCs/>
          <w:sz w:val="24"/>
          <w:szCs w:val="24"/>
          <w:lang w:val="ca-ES"/>
        </w:rPr>
        <w:t>Contribucions a congressos</w:t>
      </w:r>
    </w:p>
    <w:p w:rsidR="009614FB" w:rsidRPr="009614FB" w:rsidRDefault="009614FB" w:rsidP="009614FB">
      <w:pPr>
        <w:spacing w:line="240" w:lineRule="auto"/>
        <w:jc w:val="both"/>
        <w:rPr>
          <w:sz w:val="24"/>
          <w:szCs w:val="24"/>
          <w:lang w:val="ca-ES"/>
        </w:rPr>
      </w:pPr>
      <w:hyperlink r:id="rId16" w:history="1">
        <w:r w:rsidRPr="009614FB">
          <w:rPr>
            <w:rStyle w:val="Enlla"/>
            <w:sz w:val="24"/>
            <w:szCs w:val="24"/>
            <w:lang w:val="ca-ES"/>
          </w:rPr>
          <w:t xml:space="preserve">http://ddd.uab.cat/search?cc=jorcon&amp;p=CEDUAB </w:t>
        </w:r>
      </w:hyperlink>
    </w:p>
    <w:p w:rsidR="00AF331A" w:rsidRPr="009614FB" w:rsidRDefault="00AF331A" w:rsidP="00AF331A">
      <w:pPr>
        <w:jc w:val="both"/>
        <w:rPr>
          <w:sz w:val="24"/>
          <w:szCs w:val="24"/>
          <w:lang w:val="ca-ES"/>
        </w:rPr>
      </w:pPr>
    </w:p>
    <w:p w:rsidR="00AF331A" w:rsidRPr="009614FB" w:rsidRDefault="00AF331A" w:rsidP="00AF331A">
      <w:pPr>
        <w:jc w:val="both"/>
        <w:rPr>
          <w:sz w:val="24"/>
          <w:szCs w:val="24"/>
          <w:lang w:val="ca-ES"/>
        </w:rPr>
      </w:pPr>
      <w:r w:rsidRPr="009614FB">
        <w:rPr>
          <w:sz w:val="24"/>
          <w:szCs w:val="24"/>
          <w:lang w:val="ca-ES"/>
        </w:rPr>
        <w:t>Castellà</w:t>
      </w:r>
    </w:p>
    <w:p w:rsidR="00AF331A" w:rsidRPr="009614FB" w:rsidRDefault="00AF331A" w:rsidP="00AF331A">
      <w:pPr>
        <w:jc w:val="both"/>
        <w:rPr>
          <w:sz w:val="24"/>
          <w:szCs w:val="24"/>
        </w:rPr>
      </w:pPr>
      <w:r w:rsidRPr="009614FB">
        <w:rPr>
          <w:sz w:val="24"/>
          <w:szCs w:val="24"/>
        </w:rPr>
        <w:t xml:space="preserve">El </w:t>
      </w:r>
      <w:hyperlink r:id="rId17" w:history="1">
        <w:r w:rsidRPr="009614FB">
          <w:rPr>
            <w:rStyle w:val="Enlla"/>
            <w:sz w:val="24"/>
            <w:szCs w:val="24"/>
          </w:rPr>
          <w:t xml:space="preserve">Centre </w:t>
        </w:r>
        <w:proofErr w:type="spellStart"/>
        <w:r w:rsidRPr="009614FB">
          <w:rPr>
            <w:rStyle w:val="Enlla"/>
            <w:sz w:val="24"/>
            <w:szCs w:val="24"/>
          </w:rPr>
          <w:t>d’Estudis</w:t>
        </w:r>
        <w:proofErr w:type="spellEnd"/>
        <w:r w:rsidRPr="009614FB">
          <w:rPr>
            <w:rStyle w:val="Enlla"/>
            <w:sz w:val="24"/>
            <w:szCs w:val="24"/>
          </w:rPr>
          <w:t xml:space="preserve"> </w:t>
        </w:r>
        <w:proofErr w:type="spellStart"/>
        <w:r w:rsidRPr="009614FB">
          <w:rPr>
            <w:rStyle w:val="Enlla"/>
            <w:sz w:val="24"/>
            <w:szCs w:val="24"/>
          </w:rPr>
          <w:t>Demogràfics</w:t>
        </w:r>
        <w:proofErr w:type="spellEnd"/>
      </w:hyperlink>
      <w:r w:rsidRPr="009614FB">
        <w:rPr>
          <w:sz w:val="24"/>
          <w:szCs w:val="24"/>
        </w:rPr>
        <w:t xml:space="preserve"> (CED) es un centro de investigación y formación en demografía, fundado en el año 1984, a través de un consorcio entre la Generalitat de Catalunya y la UAB siendo, en la actualidad, uno de los centros europeos de referencia en demografía. Las investigaciones del CED se organizan en seis grandes áreas: </w:t>
      </w:r>
      <w:hyperlink r:id="rId18" w:history="1">
        <w:r w:rsidRPr="009614FB">
          <w:rPr>
            <w:rStyle w:val="Enlla"/>
            <w:sz w:val="24"/>
            <w:szCs w:val="24"/>
          </w:rPr>
          <w:t>Demografía Histórica</w:t>
        </w:r>
      </w:hyperlink>
      <w:r w:rsidRPr="009614FB">
        <w:rPr>
          <w:sz w:val="24"/>
          <w:szCs w:val="24"/>
        </w:rPr>
        <w:t xml:space="preserve">; </w:t>
      </w:r>
      <w:hyperlink r:id="rId19" w:history="1">
        <w:r w:rsidRPr="009614FB">
          <w:rPr>
            <w:rStyle w:val="Enlla"/>
            <w:sz w:val="24"/>
            <w:szCs w:val="24"/>
          </w:rPr>
          <w:t>Fecundidad y Familias</w:t>
        </w:r>
      </w:hyperlink>
      <w:r w:rsidRPr="009614FB">
        <w:rPr>
          <w:sz w:val="24"/>
          <w:szCs w:val="24"/>
        </w:rPr>
        <w:t xml:space="preserve">; </w:t>
      </w:r>
      <w:hyperlink r:id="rId20" w:history="1">
        <w:r w:rsidRPr="009614FB">
          <w:rPr>
            <w:rStyle w:val="Enlla"/>
            <w:sz w:val="24"/>
            <w:szCs w:val="24"/>
          </w:rPr>
          <w:t>Educación y Trabajo</w:t>
        </w:r>
      </w:hyperlink>
      <w:r w:rsidRPr="009614FB">
        <w:rPr>
          <w:sz w:val="24"/>
          <w:szCs w:val="24"/>
        </w:rPr>
        <w:t xml:space="preserve">; </w:t>
      </w:r>
      <w:hyperlink r:id="rId21" w:history="1">
        <w:r w:rsidRPr="009614FB">
          <w:rPr>
            <w:rStyle w:val="Enlla"/>
            <w:sz w:val="24"/>
            <w:szCs w:val="24"/>
          </w:rPr>
          <w:t>Salud y Envejecimiento</w:t>
        </w:r>
      </w:hyperlink>
      <w:r w:rsidRPr="009614FB">
        <w:rPr>
          <w:sz w:val="24"/>
          <w:szCs w:val="24"/>
        </w:rPr>
        <w:t xml:space="preserve">; </w:t>
      </w:r>
      <w:hyperlink r:id="rId22" w:history="1">
        <w:r w:rsidRPr="009614FB">
          <w:rPr>
            <w:rStyle w:val="Enlla"/>
            <w:sz w:val="24"/>
            <w:szCs w:val="24"/>
          </w:rPr>
          <w:t>Migraciones, Movilidad y Vivienda</w:t>
        </w:r>
      </w:hyperlink>
      <w:r w:rsidRPr="009614FB">
        <w:rPr>
          <w:sz w:val="24"/>
          <w:szCs w:val="24"/>
        </w:rPr>
        <w:t xml:space="preserve">; y </w:t>
      </w:r>
      <w:hyperlink r:id="rId23" w:history="1">
        <w:r w:rsidRPr="009614FB">
          <w:rPr>
            <w:rStyle w:val="Enlla"/>
            <w:sz w:val="24"/>
            <w:szCs w:val="24"/>
          </w:rPr>
          <w:t>Migraciones Internacionales</w:t>
        </w:r>
      </w:hyperlink>
      <w:r w:rsidRPr="009614FB">
        <w:rPr>
          <w:sz w:val="24"/>
          <w:szCs w:val="24"/>
        </w:rPr>
        <w:t xml:space="preserve">. En relación a la formación, el CED ofrece, conjuntamente con el Departamento de Geografía de la UAB, estudios de postgrado de primer nivel en demografía: el Máster Oficial en Estudios Territoriales y de la Población-Demografía y el Programa de Doctorado en Demografía. El CED también es miembro de la </w:t>
      </w:r>
      <w:proofErr w:type="spellStart"/>
      <w:r w:rsidRPr="009614FB">
        <w:rPr>
          <w:i/>
          <w:sz w:val="24"/>
          <w:szCs w:val="24"/>
        </w:rPr>
        <w:t>European</w:t>
      </w:r>
      <w:proofErr w:type="spellEnd"/>
      <w:r w:rsidRPr="009614FB">
        <w:rPr>
          <w:i/>
          <w:sz w:val="24"/>
          <w:szCs w:val="24"/>
        </w:rPr>
        <w:t xml:space="preserve"> Doctoral </w:t>
      </w:r>
      <w:proofErr w:type="spellStart"/>
      <w:r w:rsidRPr="009614FB">
        <w:rPr>
          <w:i/>
          <w:sz w:val="24"/>
          <w:szCs w:val="24"/>
        </w:rPr>
        <w:t>School</w:t>
      </w:r>
      <w:proofErr w:type="spellEnd"/>
      <w:r w:rsidRPr="009614FB">
        <w:rPr>
          <w:i/>
          <w:sz w:val="24"/>
          <w:szCs w:val="24"/>
        </w:rPr>
        <w:t xml:space="preserve"> of </w:t>
      </w:r>
      <w:proofErr w:type="spellStart"/>
      <w:r w:rsidRPr="009614FB">
        <w:rPr>
          <w:i/>
          <w:sz w:val="24"/>
          <w:szCs w:val="24"/>
        </w:rPr>
        <w:t>Demography</w:t>
      </w:r>
      <w:proofErr w:type="spellEnd"/>
      <w:r w:rsidRPr="009614FB">
        <w:rPr>
          <w:sz w:val="24"/>
          <w:szCs w:val="24"/>
        </w:rPr>
        <w:t xml:space="preserve"> (EDSD).</w:t>
      </w:r>
    </w:p>
    <w:p w:rsidR="009614FB" w:rsidRPr="009614FB" w:rsidRDefault="009614FB" w:rsidP="009614FB">
      <w:pPr>
        <w:numPr>
          <w:ilvl w:val="0"/>
          <w:numId w:val="2"/>
        </w:numPr>
        <w:jc w:val="both"/>
        <w:rPr>
          <w:sz w:val="24"/>
          <w:szCs w:val="24"/>
          <w:lang w:val="ca-ES"/>
        </w:rPr>
      </w:pPr>
      <w:proofErr w:type="spellStart"/>
      <w:r w:rsidRPr="009614FB">
        <w:rPr>
          <w:sz w:val="24"/>
          <w:szCs w:val="24"/>
          <w:lang w:val="ca-ES"/>
        </w:rPr>
        <w:lastRenderedPageBreak/>
        <w:t>Artículos</w:t>
      </w:r>
      <w:proofErr w:type="spellEnd"/>
    </w:p>
    <w:p w:rsidR="009614FB" w:rsidRPr="009614FB" w:rsidRDefault="009614FB" w:rsidP="009614FB">
      <w:pPr>
        <w:jc w:val="both"/>
        <w:rPr>
          <w:sz w:val="24"/>
          <w:szCs w:val="24"/>
          <w:lang w:val="ca-ES"/>
        </w:rPr>
      </w:pPr>
      <w:hyperlink r:id="rId24" w:history="1">
        <w:r w:rsidRPr="009614FB">
          <w:rPr>
            <w:rStyle w:val="Enlla"/>
            <w:sz w:val="24"/>
            <w:szCs w:val="24"/>
            <w:lang w:val="ca-ES"/>
          </w:rPr>
          <w:t>http://ddd.uab.cat/search?cc=artpub&amp;p=CEDUAB</w:t>
        </w:r>
      </w:hyperlink>
      <w:r w:rsidRPr="009614FB">
        <w:rPr>
          <w:sz w:val="24"/>
          <w:szCs w:val="24"/>
          <w:lang w:val="ca-ES"/>
        </w:rPr>
        <w:t xml:space="preserve"> </w:t>
      </w:r>
    </w:p>
    <w:p w:rsidR="009614FB" w:rsidRPr="009614FB" w:rsidRDefault="009614FB" w:rsidP="009614FB">
      <w:pPr>
        <w:numPr>
          <w:ilvl w:val="0"/>
          <w:numId w:val="2"/>
        </w:numPr>
        <w:jc w:val="both"/>
        <w:rPr>
          <w:sz w:val="24"/>
          <w:szCs w:val="24"/>
          <w:lang w:val="ca-ES"/>
        </w:rPr>
      </w:pPr>
      <w:proofErr w:type="spellStart"/>
      <w:r w:rsidRPr="009614FB">
        <w:rPr>
          <w:sz w:val="24"/>
          <w:szCs w:val="24"/>
          <w:lang w:val="ca-ES"/>
        </w:rPr>
        <w:t>Libros</w:t>
      </w:r>
      <w:proofErr w:type="spellEnd"/>
      <w:r w:rsidRPr="009614FB">
        <w:rPr>
          <w:sz w:val="24"/>
          <w:szCs w:val="24"/>
          <w:lang w:val="ca-ES"/>
        </w:rPr>
        <w:t xml:space="preserve"> y </w:t>
      </w:r>
      <w:proofErr w:type="spellStart"/>
      <w:r w:rsidRPr="009614FB">
        <w:rPr>
          <w:sz w:val="24"/>
          <w:szCs w:val="24"/>
          <w:lang w:val="ca-ES"/>
        </w:rPr>
        <w:t>capítulos</w:t>
      </w:r>
      <w:proofErr w:type="spellEnd"/>
      <w:r w:rsidRPr="009614FB">
        <w:rPr>
          <w:sz w:val="24"/>
          <w:szCs w:val="24"/>
          <w:lang w:val="ca-ES"/>
        </w:rPr>
        <w:t xml:space="preserve"> de </w:t>
      </w:r>
      <w:proofErr w:type="spellStart"/>
      <w:r w:rsidRPr="009614FB">
        <w:rPr>
          <w:sz w:val="24"/>
          <w:szCs w:val="24"/>
          <w:lang w:val="ca-ES"/>
        </w:rPr>
        <w:t>libro</w:t>
      </w:r>
      <w:proofErr w:type="spellEnd"/>
    </w:p>
    <w:p w:rsidR="009614FB" w:rsidRPr="009614FB" w:rsidRDefault="009614FB" w:rsidP="009614FB">
      <w:pPr>
        <w:jc w:val="both"/>
        <w:rPr>
          <w:sz w:val="24"/>
          <w:szCs w:val="24"/>
          <w:lang w:val="ca-ES"/>
        </w:rPr>
      </w:pPr>
      <w:hyperlink r:id="rId25" w:history="1">
        <w:r w:rsidRPr="009614FB">
          <w:rPr>
            <w:rStyle w:val="Enlla"/>
            <w:sz w:val="24"/>
            <w:szCs w:val="24"/>
            <w:lang w:val="ca-ES"/>
          </w:rPr>
          <w:t xml:space="preserve">http://ddd.uab.cat/search?cc=llicol&amp;p=CEDUAB </w:t>
        </w:r>
      </w:hyperlink>
    </w:p>
    <w:p w:rsidR="009614FB" w:rsidRPr="009614FB" w:rsidRDefault="009614FB" w:rsidP="009614FB">
      <w:pPr>
        <w:numPr>
          <w:ilvl w:val="0"/>
          <w:numId w:val="2"/>
        </w:numPr>
        <w:jc w:val="both"/>
        <w:rPr>
          <w:sz w:val="24"/>
          <w:szCs w:val="24"/>
          <w:lang w:val="ca-ES"/>
        </w:rPr>
      </w:pPr>
      <w:proofErr w:type="spellStart"/>
      <w:r w:rsidRPr="009614FB">
        <w:rPr>
          <w:sz w:val="24"/>
          <w:szCs w:val="24"/>
          <w:lang w:val="ca-ES"/>
        </w:rPr>
        <w:t>Documentos</w:t>
      </w:r>
      <w:proofErr w:type="spellEnd"/>
      <w:r w:rsidRPr="009614FB">
        <w:rPr>
          <w:sz w:val="24"/>
          <w:szCs w:val="24"/>
          <w:lang w:val="ca-ES"/>
        </w:rPr>
        <w:t xml:space="preserve"> de </w:t>
      </w:r>
      <w:proofErr w:type="spellStart"/>
      <w:r w:rsidRPr="009614FB">
        <w:rPr>
          <w:sz w:val="24"/>
          <w:szCs w:val="24"/>
          <w:lang w:val="ca-ES"/>
        </w:rPr>
        <w:t>trabajo</w:t>
      </w:r>
      <w:proofErr w:type="spellEnd"/>
      <w:r w:rsidRPr="009614FB">
        <w:rPr>
          <w:sz w:val="24"/>
          <w:szCs w:val="24"/>
          <w:lang w:val="ca-ES"/>
        </w:rPr>
        <w:t xml:space="preserve"> (</w:t>
      </w:r>
      <w:proofErr w:type="spellStart"/>
      <w:r w:rsidRPr="009614FB">
        <w:rPr>
          <w:sz w:val="24"/>
          <w:szCs w:val="24"/>
          <w:lang w:val="ca-ES"/>
        </w:rPr>
        <w:t>working</w:t>
      </w:r>
      <w:proofErr w:type="spellEnd"/>
      <w:r w:rsidRPr="009614FB">
        <w:rPr>
          <w:sz w:val="24"/>
          <w:szCs w:val="24"/>
          <w:lang w:val="ca-ES"/>
        </w:rPr>
        <w:t xml:space="preserve"> papers)</w:t>
      </w:r>
    </w:p>
    <w:p w:rsidR="009614FB" w:rsidRPr="009614FB" w:rsidRDefault="009614FB" w:rsidP="009614FB">
      <w:pPr>
        <w:jc w:val="both"/>
        <w:rPr>
          <w:sz w:val="24"/>
          <w:szCs w:val="24"/>
          <w:lang w:val="ca-ES"/>
        </w:rPr>
      </w:pPr>
      <w:hyperlink r:id="rId26" w:history="1">
        <w:r w:rsidRPr="009614FB">
          <w:rPr>
            <w:rStyle w:val="Enlla"/>
            <w:sz w:val="24"/>
            <w:szCs w:val="24"/>
            <w:lang w:val="ca-ES"/>
          </w:rPr>
          <w:t xml:space="preserve">http://ddd.uab.cat/search?cc=worpap&amp;p=CEDUAB </w:t>
        </w:r>
      </w:hyperlink>
    </w:p>
    <w:p w:rsidR="009614FB" w:rsidRPr="009614FB" w:rsidRDefault="009614FB" w:rsidP="009614FB">
      <w:pPr>
        <w:numPr>
          <w:ilvl w:val="0"/>
          <w:numId w:val="2"/>
        </w:numPr>
        <w:jc w:val="both"/>
        <w:rPr>
          <w:sz w:val="24"/>
          <w:szCs w:val="24"/>
          <w:lang w:val="ca-ES"/>
        </w:rPr>
      </w:pPr>
      <w:r w:rsidRPr="009614FB">
        <w:rPr>
          <w:sz w:val="24"/>
          <w:szCs w:val="24"/>
          <w:lang w:val="ca-ES"/>
        </w:rPr>
        <w:t xml:space="preserve">Tesis </w:t>
      </w:r>
      <w:proofErr w:type="spellStart"/>
      <w:r w:rsidRPr="009614FB">
        <w:rPr>
          <w:sz w:val="24"/>
          <w:szCs w:val="24"/>
          <w:lang w:val="ca-ES"/>
        </w:rPr>
        <w:t>doctorales</w:t>
      </w:r>
      <w:proofErr w:type="spellEnd"/>
    </w:p>
    <w:p w:rsidR="009614FB" w:rsidRPr="009614FB" w:rsidRDefault="009614FB" w:rsidP="009614FB">
      <w:pPr>
        <w:jc w:val="both"/>
        <w:rPr>
          <w:sz w:val="24"/>
          <w:szCs w:val="24"/>
          <w:lang w:val="ca-ES"/>
        </w:rPr>
      </w:pPr>
      <w:hyperlink r:id="rId27" w:history="1">
        <w:r w:rsidRPr="009614FB">
          <w:rPr>
            <w:rStyle w:val="Enlla"/>
            <w:sz w:val="24"/>
            <w:szCs w:val="24"/>
            <w:lang w:val="ca-ES"/>
          </w:rPr>
          <w:t xml:space="preserve">http://ddd.uab.cat/search?cc=tesis&amp;p=CEDUAB </w:t>
        </w:r>
      </w:hyperlink>
    </w:p>
    <w:p w:rsidR="009614FB" w:rsidRPr="009614FB" w:rsidRDefault="009614FB" w:rsidP="009614FB">
      <w:pPr>
        <w:numPr>
          <w:ilvl w:val="0"/>
          <w:numId w:val="2"/>
        </w:numPr>
        <w:jc w:val="both"/>
        <w:rPr>
          <w:sz w:val="24"/>
          <w:szCs w:val="24"/>
          <w:lang w:val="ca-ES"/>
        </w:rPr>
      </w:pPr>
      <w:proofErr w:type="spellStart"/>
      <w:r w:rsidRPr="009614FB">
        <w:rPr>
          <w:sz w:val="24"/>
          <w:szCs w:val="24"/>
          <w:lang w:val="ca-ES"/>
        </w:rPr>
        <w:t>Contribuciones</w:t>
      </w:r>
      <w:proofErr w:type="spellEnd"/>
      <w:r w:rsidRPr="009614FB">
        <w:rPr>
          <w:sz w:val="24"/>
          <w:szCs w:val="24"/>
          <w:lang w:val="ca-ES"/>
        </w:rPr>
        <w:t xml:space="preserve"> a </w:t>
      </w:r>
      <w:proofErr w:type="spellStart"/>
      <w:r w:rsidRPr="009614FB">
        <w:rPr>
          <w:sz w:val="24"/>
          <w:szCs w:val="24"/>
          <w:lang w:val="ca-ES"/>
        </w:rPr>
        <w:t>congresos</w:t>
      </w:r>
      <w:proofErr w:type="spellEnd"/>
    </w:p>
    <w:p w:rsidR="009614FB" w:rsidRPr="009614FB" w:rsidRDefault="009614FB" w:rsidP="00AF331A">
      <w:pPr>
        <w:jc w:val="both"/>
        <w:rPr>
          <w:sz w:val="24"/>
          <w:szCs w:val="24"/>
          <w:lang w:val="ca-ES"/>
        </w:rPr>
      </w:pPr>
      <w:hyperlink r:id="rId28" w:history="1">
        <w:r w:rsidRPr="009614FB">
          <w:rPr>
            <w:rStyle w:val="Enlla"/>
            <w:sz w:val="24"/>
            <w:szCs w:val="24"/>
            <w:lang w:val="ca-ES"/>
          </w:rPr>
          <w:t xml:space="preserve">http://ddd.uab.cat/search?cc=jorcon&amp;p=CEDUAB </w:t>
        </w:r>
      </w:hyperlink>
    </w:p>
    <w:p w:rsidR="00AF331A" w:rsidRPr="009614FB" w:rsidRDefault="00AF331A" w:rsidP="005A000E">
      <w:pPr>
        <w:spacing w:before="100" w:beforeAutospacing="1" w:after="100" w:afterAutospacing="1" w:line="480" w:lineRule="auto"/>
        <w:jc w:val="both"/>
        <w:rPr>
          <w:rFonts w:eastAsia="Times New Roman" w:cs="Times New Roman"/>
          <w:sz w:val="24"/>
          <w:szCs w:val="24"/>
          <w:lang w:val="en-GB" w:eastAsia="es-ES"/>
        </w:rPr>
      </w:pPr>
      <w:proofErr w:type="spellStart"/>
      <w:r w:rsidRPr="009614FB">
        <w:rPr>
          <w:rFonts w:eastAsia="Times New Roman" w:cs="Times New Roman"/>
          <w:sz w:val="24"/>
          <w:szCs w:val="24"/>
          <w:lang w:val="en-GB" w:eastAsia="es-ES"/>
        </w:rPr>
        <w:t>Anglès</w:t>
      </w:r>
      <w:proofErr w:type="spellEnd"/>
    </w:p>
    <w:p w:rsidR="005A000E" w:rsidRPr="009614FB" w:rsidRDefault="004F1132" w:rsidP="00AF331A">
      <w:pPr>
        <w:spacing w:before="100" w:beforeAutospacing="1" w:after="100" w:afterAutospacing="1"/>
        <w:jc w:val="both"/>
        <w:rPr>
          <w:rFonts w:eastAsia="Times New Roman" w:cs="Times New Roman"/>
          <w:sz w:val="24"/>
          <w:szCs w:val="24"/>
          <w:lang w:val="en-GB" w:eastAsia="es-ES"/>
        </w:rPr>
      </w:pPr>
      <w:r w:rsidRPr="009614FB">
        <w:rPr>
          <w:rFonts w:eastAsia="Times New Roman" w:cs="Times New Roman"/>
          <w:sz w:val="24"/>
          <w:szCs w:val="24"/>
          <w:lang w:val="en-GB" w:eastAsia="es-ES"/>
        </w:rPr>
        <w:t xml:space="preserve">The </w:t>
      </w:r>
      <w:hyperlink r:id="rId29" w:history="1">
        <w:r w:rsidRPr="009614FB">
          <w:rPr>
            <w:rStyle w:val="Enlla"/>
            <w:rFonts w:eastAsia="Times New Roman" w:cs="Times New Roman"/>
            <w:sz w:val="24"/>
            <w:szCs w:val="24"/>
            <w:lang w:val="en-GB" w:eastAsia="es-ES"/>
          </w:rPr>
          <w:t>Centre for Demographic Studies</w:t>
        </w:r>
      </w:hyperlink>
      <w:r w:rsidRPr="009614FB">
        <w:rPr>
          <w:rFonts w:eastAsia="Times New Roman" w:cs="Times New Roman"/>
          <w:sz w:val="24"/>
          <w:szCs w:val="24"/>
          <w:lang w:val="en-GB" w:eastAsia="es-ES"/>
        </w:rPr>
        <w:t xml:space="preserve"> </w:t>
      </w:r>
      <w:r w:rsidR="00016771" w:rsidRPr="009614FB">
        <w:rPr>
          <w:rFonts w:eastAsia="Times New Roman" w:cs="Times New Roman"/>
          <w:sz w:val="24"/>
          <w:szCs w:val="24"/>
          <w:lang w:val="en-GB" w:eastAsia="es-ES"/>
        </w:rPr>
        <w:t xml:space="preserve">(CED) </w:t>
      </w:r>
      <w:r w:rsidRPr="009614FB">
        <w:rPr>
          <w:rFonts w:eastAsia="Times New Roman" w:cs="Times New Roman"/>
          <w:sz w:val="24"/>
          <w:szCs w:val="24"/>
          <w:lang w:val="en-GB" w:eastAsia="es-ES"/>
        </w:rPr>
        <w:t xml:space="preserve">was founded in 1984 </w:t>
      </w:r>
      <w:r w:rsidR="00016771" w:rsidRPr="009614FB">
        <w:rPr>
          <w:rFonts w:eastAsia="Times New Roman" w:cs="Times New Roman"/>
          <w:sz w:val="24"/>
          <w:szCs w:val="24"/>
          <w:lang w:val="en-GB" w:eastAsia="es-ES"/>
        </w:rPr>
        <w:t>by means of</w:t>
      </w:r>
      <w:r w:rsidRPr="009614FB">
        <w:rPr>
          <w:rFonts w:eastAsia="Times New Roman" w:cs="Times New Roman"/>
          <w:sz w:val="24"/>
          <w:szCs w:val="24"/>
          <w:lang w:val="en-GB" w:eastAsia="es-ES"/>
        </w:rPr>
        <w:t xml:space="preserve"> a consortium </w:t>
      </w:r>
      <w:r w:rsidR="00016771" w:rsidRPr="009614FB">
        <w:rPr>
          <w:rFonts w:eastAsia="Times New Roman" w:cs="Times New Roman"/>
          <w:sz w:val="24"/>
          <w:szCs w:val="24"/>
          <w:lang w:val="en-GB" w:eastAsia="es-ES"/>
        </w:rPr>
        <w:t xml:space="preserve">consisting </w:t>
      </w:r>
      <w:r w:rsidRPr="009614FB">
        <w:rPr>
          <w:rFonts w:eastAsia="Times New Roman" w:cs="Times New Roman"/>
          <w:sz w:val="24"/>
          <w:szCs w:val="24"/>
          <w:lang w:val="en-GB" w:eastAsia="es-ES"/>
        </w:rPr>
        <w:t xml:space="preserve">of the Generalitat (Government) of Catalonia and the UAB. Specialising in demographic training and research, it is now one of Europe’s most prestigious centres working in the field. The research carried out by the CED is organised into six main areas: </w:t>
      </w:r>
      <w:hyperlink r:id="rId30" w:history="1">
        <w:r w:rsidRPr="009614FB">
          <w:rPr>
            <w:rStyle w:val="Enlla"/>
            <w:rFonts w:eastAsia="Times New Roman" w:cs="Times New Roman"/>
            <w:sz w:val="24"/>
            <w:szCs w:val="24"/>
            <w:lang w:val="en-GB" w:eastAsia="es-ES"/>
          </w:rPr>
          <w:t>Historical Demography</w:t>
        </w:r>
      </w:hyperlink>
      <w:r w:rsidRPr="009614FB">
        <w:rPr>
          <w:rFonts w:eastAsia="Times New Roman" w:cs="Times New Roman"/>
          <w:sz w:val="24"/>
          <w:szCs w:val="24"/>
          <w:lang w:val="en-GB" w:eastAsia="es-ES"/>
        </w:rPr>
        <w:t xml:space="preserve">; </w:t>
      </w:r>
      <w:hyperlink r:id="rId31" w:history="1">
        <w:r w:rsidRPr="009614FB">
          <w:rPr>
            <w:rStyle w:val="Enlla"/>
            <w:rFonts w:eastAsia="Times New Roman" w:cs="Times New Roman"/>
            <w:sz w:val="24"/>
            <w:szCs w:val="24"/>
            <w:lang w:val="en-GB" w:eastAsia="es-ES"/>
          </w:rPr>
          <w:t>Fertility and Families</w:t>
        </w:r>
      </w:hyperlink>
      <w:r w:rsidRPr="009614FB">
        <w:rPr>
          <w:rFonts w:eastAsia="Times New Roman" w:cs="Times New Roman"/>
          <w:sz w:val="24"/>
          <w:szCs w:val="24"/>
          <w:lang w:val="en-GB" w:eastAsia="es-ES"/>
        </w:rPr>
        <w:t xml:space="preserve">; </w:t>
      </w:r>
      <w:hyperlink r:id="rId32" w:history="1">
        <w:r w:rsidRPr="009614FB">
          <w:rPr>
            <w:rStyle w:val="Enlla"/>
            <w:rFonts w:eastAsia="Times New Roman" w:cs="Times New Roman"/>
            <w:sz w:val="24"/>
            <w:szCs w:val="24"/>
            <w:lang w:val="en-GB" w:eastAsia="es-ES"/>
          </w:rPr>
          <w:t>Education and Work</w:t>
        </w:r>
      </w:hyperlink>
      <w:r w:rsidRPr="009614FB">
        <w:rPr>
          <w:rFonts w:eastAsia="Times New Roman" w:cs="Times New Roman"/>
          <w:sz w:val="24"/>
          <w:szCs w:val="24"/>
          <w:lang w:val="en-GB" w:eastAsia="es-ES"/>
        </w:rPr>
        <w:t xml:space="preserve">; </w:t>
      </w:r>
      <w:hyperlink r:id="rId33" w:history="1">
        <w:r w:rsidRPr="009614FB">
          <w:rPr>
            <w:rStyle w:val="Enlla"/>
            <w:rFonts w:eastAsia="Times New Roman" w:cs="Times New Roman"/>
            <w:sz w:val="24"/>
            <w:szCs w:val="24"/>
            <w:lang w:val="en-GB" w:eastAsia="es-ES"/>
          </w:rPr>
          <w:t>Health and Ageing</w:t>
        </w:r>
      </w:hyperlink>
      <w:r w:rsidRPr="009614FB">
        <w:rPr>
          <w:rFonts w:eastAsia="Times New Roman" w:cs="Times New Roman"/>
          <w:sz w:val="24"/>
          <w:szCs w:val="24"/>
          <w:lang w:val="en-GB" w:eastAsia="es-ES"/>
        </w:rPr>
        <w:t xml:space="preserve">; </w:t>
      </w:r>
      <w:hyperlink r:id="rId34" w:history="1">
        <w:r w:rsidRPr="009614FB">
          <w:rPr>
            <w:rStyle w:val="Enlla"/>
            <w:rFonts w:eastAsia="Times New Roman" w:cs="Times New Roman"/>
            <w:sz w:val="24"/>
            <w:szCs w:val="24"/>
            <w:lang w:val="en-GB" w:eastAsia="es-ES"/>
          </w:rPr>
          <w:t>Migrations</w:t>
        </w:r>
        <w:r w:rsidR="00016771" w:rsidRPr="009614FB">
          <w:rPr>
            <w:rStyle w:val="Enlla"/>
            <w:rFonts w:eastAsia="Times New Roman" w:cs="Times New Roman"/>
            <w:sz w:val="24"/>
            <w:szCs w:val="24"/>
            <w:lang w:val="en-GB" w:eastAsia="es-ES"/>
          </w:rPr>
          <w:t>,</w:t>
        </w:r>
        <w:r w:rsidRPr="009614FB">
          <w:rPr>
            <w:rStyle w:val="Enlla"/>
            <w:rFonts w:eastAsia="Times New Roman" w:cs="Times New Roman"/>
            <w:sz w:val="24"/>
            <w:szCs w:val="24"/>
            <w:lang w:val="en-GB" w:eastAsia="es-ES"/>
          </w:rPr>
          <w:t xml:space="preserve"> Mobility and Housing</w:t>
        </w:r>
      </w:hyperlink>
      <w:r w:rsidRPr="009614FB">
        <w:rPr>
          <w:rFonts w:eastAsia="Times New Roman" w:cs="Times New Roman"/>
          <w:sz w:val="24"/>
          <w:szCs w:val="24"/>
          <w:lang w:val="en-GB" w:eastAsia="es-ES"/>
        </w:rPr>
        <w:t xml:space="preserve">; and </w:t>
      </w:r>
      <w:hyperlink r:id="rId35" w:history="1">
        <w:r w:rsidRPr="009614FB">
          <w:rPr>
            <w:rStyle w:val="Enlla"/>
            <w:rFonts w:eastAsia="Times New Roman" w:cs="Times New Roman"/>
            <w:sz w:val="24"/>
            <w:szCs w:val="24"/>
            <w:lang w:val="en-GB" w:eastAsia="es-ES"/>
          </w:rPr>
          <w:t>International Migration</w:t>
        </w:r>
      </w:hyperlink>
      <w:r w:rsidRPr="009614FB">
        <w:rPr>
          <w:rFonts w:eastAsia="Times New Roman" w:cs="Times New Roman"/>
          <w:sz w:val="24"/>
          <w:szCs w:val="24"/>
          <w:lang w:val="en-GB" w:eastAsia="es-ES"/>
        </w:rPr>
        <w:t xml:space="preserve">. In its training </w:t>
      </w:r>
      <w:r w:rsidR="00016771" w:rsidRPr="009614FB">
        <w:rPr>
          <w:rFonts w:eastAsia="Times New Roman" w:cs="Times New Roman"/>
          <w:sz w:val="24"/>
          <w:szCs w:val="24"/>
          <w:lang w:val="en-GB" w:eastAsia="es-ES"/>
        </w:rPr>
        <w:t>programme</w:t>
      </w:r>
      <w:r w:rsidRPr="009614FB">
        <w:rPr>
          <w:rFonts w:eastAsia="Times New Roman" w:cs="Times New Roman"/>
          <w:sz w:val="24"/>
          <w:szCs w:val="24"/>
          <w:lang w:val="en-GB" w:eastAsia="es-ES"/>
        </w:rPr>
        <w:t>, the CED and the Department of Geography at the UAB jointly offer first level postgraduate courses in Demography: the official Master’s Degree in Regional and Population Studies</w:t>
      </w:r>
      <w:r w:rsidR="00E019FD" w:rsidRPr="009614FB">
        <w:rPr>
          <w:rFonts w:eastAsia="Times New Roman" w:cs="Times New Roman"/>
          <w:sz w:val="24"/>
          <w:szCs w:val="24"/>
          <w:lang w:val="en-GB" w:eastAsia="es-ES"/>
        </w:rPr>
        <w:t>-</w:t>
      </w:r>
      <w:r w:rsidRPr="009614FB">
        <w:rPr>
          <w:rFonts w:eastAsia="Times New Roman" w:cs="Times New Roman"/>
          <w:sz w:val="24"/>
          <w:szCs w:val="24"/>
          <w:lang w:val="en-GB" w:eastAsia="es-ES"/>
        </w:rPr>
        <w:t>Demography</w:t>
      </w:r>
      <w:r w:rsidR="00016771" w:rsidRPr="009614FB">
        <w:rPr>
          <w:rFonts w:eastAsia="Times New Roman" w:cs="Times New Roman"/>
          <w:sz w:val="24"/>
          <w:szCs w:val="24"/>
          <w:lang w:val="en-GB" w:eastAsia="es-ES"/>
        </w:rPr>
        <w:t>,</w:t>
      </w:r>
      <w:r w:rsidRPr="009614FB">
        <w:rPr>
          <w:rFonts w:eastAsia="Times New Roman" w:cs="Times New Roman"/>
          <w:sz w:val="24"/>
          <w:szCs w:val="24"/>
          <w:lang w:val="en-GB" w:eastAsia="es-ES"/>
        </w:rPr>
        <w:t xml:space="preserve"> and the PhD in Demography </w:t>
      </w:r>
      <w:r w:rsidR="00016771" w:rsidRPr="009614FB">
        <w:rPr>
          <w:rFonts w:eastAsia="Times New Roman" w:cs="Times New Roman"/>
          <w:sz w:val="24"/>
          <w:szCs w:val="24"/>
          <w:lang w:val="en-GB" w:eastAsia="es-ES"/>
        </w:rPr>
        <w:t>course</w:t>
      </w:r>
      <w:r w:rsidRPr="009614FB">
        <w:rPr>
          <w:rFonts w:eastAsia="Times New Roman" w:cs="Times New Roman"/>
          <w:sz w:val="24"/>
          <w:szCs w:val="24"/>
          <w:lang w:val="en-GB" w:eastAsia="es-ES"/>
        </w:rPr>
        <w:t xml:space="preserve">. The CED is also a member of the </w:t>
      </w:r>
      <w:r w:rsidR="005A000E" w:rsidRPr="009614FB">
        <w:rPr>
          <w:rFonts w:eastAsia="Times New Roman" w:cs="Times New Roman"/>
          <w:iCs/>
          <w:sz w:val="24"/>
          <w:szCs w:val="24"/>
          <w:lang w:val="en-GB" w:eastAsia="es-ES"/>
        </w:rPr>
        <w:t>European Doctoral School of Demography</w:t>
      </w:r>
      <w:r w:rsidR="00016771" w:rsidRPr="009614FB">
        <w:rPr>
          <w:rFonts w:eastAsia="Times New Roman" w:cs="Times New Roman"/>
          <w:sz w:val="24"/>
          <w:szCs w:val="24"/>
          <w:lang w:val="en-GB" w:eastAsia="es-ES"/>
        </w:rPr>
        <w:t xml:space="preserve"> (EDSD).</w:t>
      </w:r>
    </w:p>
    <w:p w:rsidR="009614FB" w:rsidRPr="009614FB" w:rsidRDefault="009614FB" w:rsidP="009614FB">
      <w:pPr>
        <w:pStyle w:val="Pargrafdellista"/>
        <w:numPr>
          <w:ilvl w:val="0"/>
          <w:numId w:val="3"/>
        </w:numPr>
        <w:jc w:val="both"/>
        <w:rPr>
          <w:sz w:val="24"/>
          <w:szCs w:val="24"/>
          <w:lang w:val="en-GB"/>
        </w:rPr>
      </w:pPr>
      <w:r w:rsidRPr="009614FB">
        <w:rPr>
          <w:sz w:val="24"/>
          <w:szCs w:val="24"/>
          <w:lang w:val="en-GB"/>
        </w:rPr>
        <w:t>Articles</w:t>
      </w:r>
    </w:p>
    <w:p w:rsidR="009614FB" w:rsidRPr="009614FB" w:rsidRDefault="009614FB" w:rsidP="009614FB">
      <w:pPr>
        <w:pStyle w:val="Pargrafdellista"/>
        <w:jc w:val="both"/>
        <w:rPr>
          <w:sz w:val="24"/>
          <w:szCs w:val="24"/>
          <w:lang w:val="ca-ES"/>
        </w:rPr>
      </w:pPr>
      <w:hyperlink r:id="rId36" w:history="1">
        <w:r w:rsidRPr="009614FB">
          <w:rPr>
            <w:rStyle w:val="Enlla"/>
            <w:sz w:val="24"/>
            <w:szCs w:val="24"/>
            <w:lang w:val="ca-ES"/>
          </w:rPr>
          <w:t>http://ddd.uab.cat/search?cc=artpub&amp;p=CEDUAB</w:t>
        </w:r>
      </w:hyperlink>
      <w:r w:rsidRPr="009614FB">
        <w:rPr>
          <w:sz w:val="24"/>
          <w:szCs w:val="24"/>
          <w:lang w:val="ca-ES"/>
        </w:rPr>
        <w:t xml:space="preserve"> </w:t>
      </w:r>
    </w:p>
    <w:p w:rsidR="009614FB" w:rsidRPr="009614FB" w:rsidRDefault="009614FB" w:rsidP="009614FB">
      <w:pPr>
        <w:pStyle w:val="Pargrafdellista"/>
        <w:numPr>
          <w:ilvl w:val="0"/>
          <w:numId w:val="3"/>
        </w:numPr>
        <w:jc w:val="both"/>
        <w:rPr>
          <w:sz w:val="24"/>
          <w:szCs w:val="24"/>
          <w:lang w:val="en-GB"/>
        </w:rPr>
      </w:pPr>
      <w:r w:rsidRPr="009614FB">
        <w:rPr>
          <w:sz w:val="24"/>
          <w:szCs w:val="24"/>
          <w:lang w:val="en-GB"/>
        </w:rPr>
        <w:t>Books and book chapters</w:t>
      </w:r>
    </w:p>
    <w:p w:rsidR="009614FB" w:rsidRPr="009614FB" w:rsidRDefault="009614FB" w:rsidP="009614FB">
      <w:pPr>
        <w:pStyle w:val="Pargrafdellista"/>
        <w:rPr>
          <w:sz w:val="24"/>
          <w:szCs w:val="24"/>
          <w:lang w:val="ca-ES"/>
        </w:rPr>
      </w:pPr>
      <w:hyperlink r:id="rId37" w:history="1">
        <w:r w:rsidRPr="009614FB">
          <w:rPr>
            <w:rStyle w:val="Enlla"/>
            <w:sz w:val="24"/>
            <w:szCs w:val="24"/>
            <w:lang w:val="ca-ES"/>
          </w:rPr>
          <w:t xml:space="preserve">http://ddd.uab.cat/search?cc=llicol&amp;p=CEDUAB  </w:t>
        </w:r>
      </w:hyperlink>
    </w:p>
    <w:p w:rsidR="009614FB" w:rsidRPr="009614FB" w:rsidRDefault="009614FB" w:rsidP="009614FB">
      <w:pPr>
        <w:pStyle w:val="Pargrafdellista"/>
        <w:numPr>
          <w:ilvl w:val="0"/>
          <w:numId w:val="3"/>
        </w:numPr>
        <w:jc w:val="both"/>
        <w:rPr>
          <w:sz w:val="24"/>
          <w:szCs w:val="24"/>
          <w:lang w:val="en-GB"/>
        </w:rPr>
      </w:pPr>
      <w:r w:rsidRPr="009614FB">
        <w:rPr>
          <w:sz w:val="24"/>
          <w:szCs w:val="24"/>
          <w:lang w:val="en-GB"/>
        </w:rPr>
        <w:t>Working papers</w:t>
      </w:r>
    </w:p>
    <w:p w:rsidR="009614FB" w:rsidRPr="009614FB" w:rsidRDefault="009614FB" w:rsidP="009614FB">
      <w:pPr>
        <w:pStyle w:val="Pargrafdellista"/>
        <w:rPr>
          <w:sz w:val="24"/>
          <w:szCs w:val="24"/>
          <w:lang w:val="ca-ES"/>
        </w:rPr>
      </w:pPr>
      <w:hyperlink r:id="rId38" w:history="1">
        <w:r w:rsidRPr="009614FB">
          <w:rPr>
            <w:rStyle w:val="Enlla"/>
            <w:sz w:val="24"/>
            <w:szCs w:val="24"/>
            <w:lang w:val="ca-ES"/>
          </w:rPr>
          <w:t xml:space="preserve">http://ddd.uab.cat/search?cc=worpap&amp;p=CEDUAB </w:t>
        </w:r>
      </w:hyperlink>
    </w:p>
    <w:p w:rsidR="009614FB" w:rsidRPr="009614FB" w:rsidRDefault="009614FB" w:rsidP="009614FB">
      <w:pPr>
        <w:pStyle w:val="Pargrafdellista"/>
        <w:numPr>
          <w:ilvl w:val="0"/>
          <w:numId w:val="4"/>
        </w:numPr>
        <w:rPr>
          <w:color w:val="0000FF"/>
          <w:sz w:val="24"/>
          <w:szCs w:val="24"/>
          <w:u w:val="single"/>
          <w:lang w:val="en-US"/>
        </w:rPr>
      </w:pPr>
      <w:r w:rsidRPr="009614FB">
        <w:rPr>
          <w:sz w:val="24"/>
          <w:szCs w:val="24"/>
          <w:lang w:val="en-GB"/>
        </w:rPr>
        <w:t>Doctoral theses</w:t>
      </w:r>
    </w:p>
    <w:p w:rsidR="009614FB" w:rsidRPr="009614FB" w:rsidRDefault="009614FB" w:rsidP="009614FB">
      <w:pPr>
        <w:pStyle w:val="Pargrafdellista"/>
        <w:rPr>
          <w:sz w:val="24"/>
          <w:szCs w:val="24"/>
          <w:lang w:val="ca-ES"/>
        </w:rPr>
      </w:pPr>
      <w:hyperlink r:id="rId39" w:history="1">
        <w:r w:rsidRPr="009614FB">
          <w:rPr>
            <w:rStyle w:val="Enlla"/>
            <w:sz w:val="24"/>
            <w:szCs w:val="24"/>
            <w:lang w:val="ca-ES"/>
          </w:rPr>
          <w:t xml:space="preserve">http://ddd.uab.cat/search?cc=tesis&amp;p=CEDUAB </w:t>
        </w:r>
      </w:hyperlink>
    </w:p>
    <w:p w:rsidR="009614FB" w:rsidRPr="009614FB" w:rsidRDefault="009614FB" w:rsidP="009614FB">
      <w:pPr>
        <w:pStyle w:val="Pargrafdellista"/>
        <w:numPr>
          <w:ilvl w:val="0"/>
          <w:numId w:val="3"/>
        </w:numPr>
        <w:jc w:val="both"/>
        <w:rPr>
          <w:sz w:val="24"/>
          <w:szCs w:val="24"/>
          <w:lang w:val="en-GB"/>
        </w:rPr>
      </w:pPr>
      <w:r w:rsidRPr="009614FB">
        <w:rPr>
          <w:sz w:val="24"/>
          <w:szCs w:val="24"/>
          <w:lang w:val="en-GB"/>
        </w:rPr>
        <w:t>Contributions to congresses</w:t>
      </w:r>
    </w:p>
    <w:p w:rsidR="009614FB" w:rsidRPr="009614FB" w:rsidRDefault="009614FB" w:rsidP="009614FB">
      <w:pPr>
        <w:pStyle w:val="Pargrafdellista"/>
        <w:rPr>
          <w:sz w:val="24"/>
          <w:szCs w:val="24"/>
          <w:lang w:val="ca-ES"/>
        </w:rPr>
      </w:pPr>
      <w:hyperlink r:id="rId40" w:history="1">
        <w:r w:rsidRPr="009614FB">
          <w:rPr>
            <w:rStyle w:val="Enlla"/>
            <w:sz w:val="24"/>
            <w:szCs w:val="24"/>
            <w:lang w:val="ca-ES"/>
          </w:rPr>
          <w:t xml:space="preserve">http://ddd.uab.cat/search?cc=jorcon&amp;p=CEDUAB </w:t>
        </w:r>
      </w:hyperlink>
    </w:p>
    <w:p w:rsidR="009614FB" w:rsidRPr="009614FB" w:rsidRDefault="009614FB" w:rsidP="009614FB">
      <w:pPr>
        <w:rPr>
          <w:sz w:val="24"/>
          <w:szCs w:val="24"/>
          <w:lang w:val="ca-ES"/>
        </w:rPr>
      </w:pPr>
    </w:p>
    <w:p w:rsidR="009614FB" w:rsidRPr="009614FB" w:rsidRDefault="009614FB" w:rsidP="009614FB">
      <w:pPr>
        <w:rPr>
          <w:b/>
          <w:sz w:val="24"/>
          <w:szCs w:val="24"/>
        </w:rPr>
      </w:pPr>
      <w:proofErr w:type="spellStart"/>
      <w:r w:rsidRPr="009614FB">
        <w:rPr>
          <w:b/>
          <w:sz w:val="24"/>
          <w:szCs w:val="24"/>
        </w:rPr>
        <w:t>Categoria</w:t>
      </w:r>
      <w:proofErr w:type="spellEnd"/>
      <w:r w:rsidRPr="009614FB">
        <w:rPr>
          <w:b/>
          <w:sz w:val="24"/>
          <w:szCs w:val="24"/>
        </w:rPr>
        <w:t xml:space="preserve"> </w:t>
      </w:r>
      <w:proofErr w:type="spellStart"/>
      <w:r w:rsidRPr="009614FB">
        <w:rPr>
          <w:b/>
          <w:sz w:val="24"/>
          <w:szCs w:val="24"/>
        </w:rPr>
        <w:t>temàtica</w:t>
      </w:r>
      <w:proofErr w:type="spellEnd"/>
      <w:r w:rsidRPr="009614FB">
        <w:rPr>
          <w:b/>
          <w:sz w:val="24"/>
          <w:szCs w:val="24"/>
        </w:rPr>
        <w:t>:</w:t>
      </w:r>
    </w:p>
    <w:p w:rsidR="009614FB" w:rsidRPr="009614FB" w:rsidRDefault="009614FB" w:rsidP="009614FB">
      <w:pPr>
        <w:rPr>
          <w:sz w:val="24"/>
          <w:szCs w:val="24"/>
        </w:rPr>
      </w:pPr>
      <w:r w:rsidRPr="009614FB">
        <w:rPr>
          <w:sz w:val="24"/>
          <w:szCs w:val="24"/>
        </w:rPr>
        <w:t xml:space="preserve">Centres i </w:t>
      </w:r>
      <w:proofErr w:type="spellStart"/>
      <w:r w:rsidRPr="009614FB">
        <w:rPr>
          <w:sz w:val="24"/>
          <w:szCs w:val="24"/>
        </w:rPr>
        <w:t>grups</w:t>
      </w:r>
      <w:proofErr w:type="spellEnd"/>
      <w:r w:rsidRPr="009614FB">
        <w:rPr>
          <w:sz w:val="24"/>
          <w:szCs w:val="24"/>
        </w:rPr>
        <w:t xml:space="preserve"> de recerca &gt; Ciències </w:t>
      </w:r>
      <w:proofErr w:type="spellStart"/>
      <w:r w:rsidRPr="009614FB">
        <w:rPr>
          <w:sz w:val="24"/>
          <w:szCs w:val="24"/>
        </w:rPr>
        <w:t>socials</w:t>
      </w:r>
      <w:proofErr w:type="spellEnd"/>
      <w:r w:rsidRPr="009614FB">
        <w:rPr>
          <w:sz w:val="24"/>
          <w:szCs w:val="24"/>
        </w:rPr>
        <w:t xml:space="preserve"> i </w:t>
      </w:r>
      <w:proofErr w:type="spellStart"/>
      <w:r w:rsidRPr="009614FB">
        <w:rPr>
          <w:sz w:val="24"/>
          <w:szCs w:val="24"/>
        </w:rPr>
        <w:t>jurídiques</w:t>
      </w:r>
      <w:proofErr w:type="spellEnd"/>
      <w:r w:rsidRPr="009614FB">
        <w:rPr>
          <w:sz w:val="24"/>
          <w:szCs w:val="24"/>
        </w:rPr>
        <w:t xml:space="preserve"> (</w:t>
      </w:r>
      <w:proofErr w:type="spellStart"/>
      <w:r w:rsidRPr="009614FB">
        <w:rPr>
          <w:sz w:val="24"/>
          <w:szCs w:val="24"/>
        </w:rPr>
        <w:t>subcol·lecció</w:t>
      </w:r>
      <w:proofErr w:type="spellEnd"/>
      <w:r w:rsidRPr="009614FB">
        <w:rPr>
          <w:sz w:val="24"/>
          <w:szCs w:val="24"/>
        </w:rPr>
        <w:t xml:space="preserve"> </w:t>
      </w:r>
      <w:hyperlink r:id="rId41" w:history="1">
        <w:r w:rsidRPr="009614FB">
          <w:rPr>
            <w:rStyle w:val="Enlla"/>
            <w:sz w:val="24"/>
            <w:szCs w:val="24"/>
          </w:rPr>
          <w:t>https://ddd.uab.cat/collection/cengrciesoc</w:t>
        </w:r>
      </w:hyperlink>
      <w:r w:rsidRPr="009614FB">
        <w:rPr>
          <w:sz w:val="24"/>
          <w:szCs w:val="24"/>
        </w:rPr>
        <w:t>)</w:t>
      </w:r>
    </w:p>
    <w:p w:rsidR="009614FB" w:rsidRPr="009614FB" w:rsidRDefault="009614FB" w:rsidP="00AF331A">
      <w:pPr>
        <w:spacing w:before="100" w:beforeAutospacing="1" w:after="100" w:afterAutospacing="1"/>
        <w:jc w:val="both"/>
        <w:rPr>
          <w:rFonts w:eastAsia="Times New Roman" w:cs="Times New Roman"/>
          <w:sz w:val="24"/>
          <w:szCs w:val="24"/>
          <w:lang w:eastAsia="es-ES"/>
        </w:rPr>
      </w:pPr>
    </w:p>
    <w:p w:rsidR="00F30AD2" w:rsidRPr="009614FB" w:rsidRDefault="00F30AD2" w:rsidP="005A000E">
      <w:pPr>
        <w:spacing w:line="480" w:lineRule="auto"/>
        <w:jc w:val="both"/>
      </w:pPr>
    </w:p>
    <w:sectPr w:rsidR="00F30AD2" w:rsidRPr="009614FB" w:rsidSect="00FA439C">
      <w:pgSz w:w="11906" w:h="16838"/>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A5333"/>
    <w:multiLevelType w:val="hybridMultilevel"/>
    <w:tmpl w:val="2C6E04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52E6434"/>
    <w:multiLevelType w:val="hybridMultilevel"/>
    <w:tmpl w:val="92D6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2085C93"/>
    <w:multiLevelType w:val="hybridMultilevel"/>
    <w:tmpl w:val="8B0CF1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nsid w:val="7BEF53FE"/>
    <w:multiLevelType w:val="hybridMultilevel"/>
    <w:tmpl w:val="9E1056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5A000E"/>
    <w:rsid w:val="00016771"/>
    <w:rsid w:val="004F1132"/>
    <w:rsid w:val="005A000E"/>
    <w:rsid w:val="009614FB"/>
    <w:rsid w:val="00AF331A"/>
    <w:rsid w:val="00D04368"/>
    <w:rsid w:val="00D93D06"/>
    <w:rsid w:val="00E019FD"/>
    <w:rsid w:val="00E6191D"/>
    <w:rsid w:val="00F30AD2"/>
    <w:rsid w:val="00FA439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368"/>
  </w:style>
  <w:style w:type="character" w:default="1" w:styleId="Tipusdelletraperdefectedelpargraf">
    <w:name w:val="Default Paragraph Font"/>
    <w:uiPriority w:val="1"/>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apple-converted-space">
    <w:name w:val="apple-converted-space"/>
    <w:basedOn w:val="Tipusdelletraperdefectedelpargraf"/>
    <w:rsid w:val="004F1132"/>
  </w:style>
  <w:style w:type="character" w:styleId="mfasi">
    <w:name w:val="Emphasis"/>
    <w:basedOn w:val="Tipusdelletraperdefectedelpargraf"/>
    <w:uiPriority w:val="20"/>
    <w:qFormat/>
    <w:rsid w:val="004F1132"/>
    <w:rPr>
      <w:i/>
      <w:iCs/>
    </w:rPr>
  </w:style>
  <w:style w:type="character" w:styleId="Enlla">
    <w:name w:val="Hyperlink"/>
    <w:basedOn w:val="Tipusdelletraperdefectedelpargraf"/>
    <w:uiPriority w:val="99"/>
    <w:unhideWhenUsed/>
    <w:rsid w:val="00E019FD"/>
    <w:rPr>
      <w:color w:val="0000FF" w:themeColor="hyperlink"/>
      <w:u w:val="single"/>
    </w:rPr>
  </w:style>
  <w:style w:type="character" w:styleId="Enllavisitat">
    <w:name w:val="FollowedHyperlink"/>
    <w:basedOn w:val="Tipusdelletraperdefectedelpargraf"/>
    <w:uiPriority w:val="99"/>
    <w:semiHidden/>
    <w:unhideWhenUsed/>
    <w:rsid w:val="00AF331A"/>
    <w:rPr>
      <w:color w:val="800080" w:themeColor="followedHyperlink"/>
      <w:u w:val="single"/>
    </w:rPr>
  </w:style>
  <w:style w:type="paragraph" w:styleId="Pargrafdellista">
    <w:name w:val="List Paragraph"/>
    <w:basedOn w:val="Normal"/>
    <w:uiPriority w:val="34"/>
    <w:qFormat/>
    <w:rsid w:val="009614FB"/>
    <w:pPr>
      <w:ind w:left="720"/>
      <w:contextualSpacing/>
    </w:pPr>
    <w:rPr>
      <w:rFonts w:ascii="Calibri" w:eastAsia="Times New Roman" w:hAnsi="Calibri" w:cs="Times New Roman"/>
      <w:sz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4F1132"/>
  </w:style>
  <w:style w:type="character" w:styleId="nfasis">
    <w:name w:val="Emphasis"/>
    <w:basedOn w:val="Fuentedeprrafopredeter"/>
    <w:uiPriority w:val="20"/>
    <w:qFormat/>
    <w:rsid w:val="004F1132"/>
    <w:rPr>
      <w:i/>
      <w:iCs/>
    </w:rPr>
  </w:style>
  <w:style w:type="character" w:styleId="Hipervnculo">
    <w:name w:val="Hyperlink"/>
    <w:basedOn w:val="Fuentedeprrafopredeter"/>
    <w:uiPriority w:val="99"/>
    <w:unhideWhenUsed/>
    <w:rsid w:val="00E019FD"/>
    <w:rPr>
      <w:color w:val="0000FF" w:themeColor="hyperlink"/>
      <w:u w:val="single"/>
    </w:rPr>
  </w:style>
  <w:style w:type="character" w:styleId="Hipervnculovisitado">
    <w:name w:val="FollowedHyperlink"/>
    <w:basedOn w:val="Fuentedeprrafopredeter"/>
    <w:uiPriority w:val="99"/>
    <w:semiHidden/>
    <w:unhideWhenUsed/>
    <w:rsid w:val="00AF331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9099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ed.uab.es/area-recerca/educacio-i-treball/" TargetMode="External"/><Relationship Id="rId13" Type="http://schemas.openxmlformats.org/officeDocument/2006/relationships/hyperlink" Target="http://ddd.uab.cat/search?cc=llicol&amp;p=CEDUAB%20%20" TargetMode="External"/><Relationship Id="rId18" Type="http://schemas.openxmlformats.org/officeDocument/2006/relationships/hyperlink" Target="http://ced.uab.es/es/area-recerca/demografia-historica-es/" TargetMode="External"/><Relationship Id="rId26" Type="http://schemas.openxmlformats.org/officeDocument/2006/relationships/hyperlink" Target="http://ddd.uab.cat/search?cc=worpap&amp;p=CEDUAB%20" TargetMode="External"/><Relationship Id="rId39" Type="http://schemas.openxmlformats.org/officeDocument/2006/relationships/hyperlink" Target="http://ddd.uab.cat/search?cc=tesis&amp;p=CEDUAB%20" TargetMode="External"/><Relationship Id="rId3" Type="http://schemas.openxmlformats.org/officeDocument/2006/relationships/settings" Target="settings.xml"/><Relationship Id="rId21" Type="http://schemas.openxmlformats.org/officeDocument/2006/relationships/hyperlink" Target="http://ced.uab.es/es/area-recerca/salud-y-envejecimiento/" TargetMode="External"/><Relationship Id="rId34" Type="http://schemas.openxmlformats.org/officeDocument/2006/relationships/hyperlink" Target="http://ced.uab.es/en/area-recerca/migration-mobility-and-housing/" TargetMode="External"/><Relationship Id="rId42" Type="http://schemas.openxmlformats.org/officeDocument/2006/relationships/fontTable" Target="fontTable.xml"/><Relationship Id="rId7" Type="http://schemas.openxmlformats.org/officeDocument/2006/relationships/hyperlink" Target="http://ced.uab.es/area-recerca/fecunditat-i-famiiies/" TargetMode="External"/><Relationship Id="rId12" Type="http://schemas.openxmlformats.org/officeDocument/2006/relationships/hyperlink" Target="http://ddd.uab.cat/search?cc=artpub&amp;p=CEDUAB" TargetMode="External"/><Relationship Id="rId17" Type="http://schemas.openxmlformats.org/officeDocument/2006/relationships/hyperlink" Target="http://ced.uab.es/es/" TargetMode="External"/><Relationship Id="rId25" Type="http://schemas.openxmlformats.org/officeDocument/2006/relationships/hyperlink" Target="http://ddd.uab.cat/search?cc=llicol&amp;p=CEDUAB%20" TargetMode="External"/><Relationship Id="rId33" Type="http://schemas.openxmlformats.org/officeDocument/2006/relationships/hyperlink" Target="http://ced.uab.es/en/area-recerca/health-and-aging/" TargetMode="External"/><Relationship Id="rId38" Type="http://schemas.openxmlformats.org/officeDocument/2006/relationships/hyperlink" Target="http://ddd.uab.cat/search?cc=worpap&amp;p=CEDUAB%20" TargetMode="External"/><Relationship Id="rId2" Type="http://schemas.openxmlformats.org/officeDocument/2006/relationships/styles" Target="styles.xml"/><Relationship Id="rId16" Type="http://schemas.openxmlformats.org/officeDocument/2006/relationships/hyperlink" Target="http://ddd.uab.cat/search?cc=jorcon&amp;p=CEDUAB%20" TargetMode="External"/><Relationship Id="rId20" Type="http://schemas.openxmlformats.org/officeDocument/2006/relationships/hyperlink" Target="http://ced.uab.es/es/area-recerca/educacion-y-trabajo/" TargetMode="External"/><Relationship Id="rId29" Type="http://schemas.openxmlformats.org/officeDocument/2006/relationships/hyperlink" Target="http://ced.uab.es/" TargetMode="External"/><Relationship Id="rId41" Type="http://schemas.openxmlformats.org/officeDocument/2006/relationships/hyperlink" Target="https://ddd.uab.cat/collection/cengrciesoc" TargetMode="External"/><Relationship Id="rId1" Type="http://schemas.openxmlformats.org/officeDocument/2006/relationships/numbering" Target="numbering.xml"/><Relationship Id="rId6" Type="http://schemas.openxmlformats.org/officeDocument/2006/relationships/hyperlink" Target="http://ced.uab.es/area-recerca/demografia-historica/" TargetMode="External"/><Relationship Id="rId11" Type="http://schemas.openxmlformats.org/officeDocument/2006/relationships/hyperlink" Target="http://ced.uab.es/area-recerca/migracions-internacionals/" TargetMode="External"/><Relationship Id="rId24" Type="http://schemas.openxmlformats.org/officeDocument/2006/relationships/hyperlink" Target="http://ddd.uab.cat/search?cc=artpub&amp;p=CEDUAB" TargetMode="External"/><Relationship Id="rId32" Type="http://schemas.openxmlformats.org/officeDocument/2006/relationships/hyperlink" Target="http://ced.uab.es/en/area-recerca/education-and-work/" TargetMode="External"/><Relationship Id="rId37" Type="http://schemas.openxmlformats.org/officeDocument/2006/relationships/hyperlink" Target="http://ddd.uab.cat/search?cc=llicol&amp;p=CEDUAB%20%20" TargetMode="External"/><Relationship Id="rId40" Type="http://schemas.openxmlformats.org/officeDocument/2006/relationships/hyperlink" Target="http://ddd.uab.cat/search?cc=jorcon&amp;p=CEDUAB%20" TargetMode="External"/><Relationship Id="rId5" Type="http://schemas.openxmlformats.org/officeDocument/2006/relationships/hyperlink" Target="http://ced.uab.es/" TargetMode="External"/><Relationship Id="rId15" Type="http://schemas.openxmlformats.org/officeDocument/2006/relationships/hyperlink" Target="http://ddd.uab.cat/search?cc=tesis&amp;p=CEDUAB%20" TargetMode="External"/><Relationship Id="rId23" Type="http://schemas.openxmlformats.org/officeDocument/2006/relationships/hyperlink" Target="http://ced.uab.es/es/area-recerca/migraciones-internacionales/" TargetMode="External"/><Relationship Id="rId28" Type="http://schemas.openxmlformats.org/officeDocument/2006/relationships/hyperlink" Target="http://ddd.uab.cat/search?cc=jorcon&amp;p=CEDUAB%20" TargetMode="External"/><Relationship Id="rId36" Type="http://schemas.openxmlformats.org/officeDocument/2006/relationships/hyperlink" Target="http://ddd.uab.cat/search?cc=artpub&amp;p=CEDUAB" TargetMode="External"/><Relationship Id="rId10" Type="http://schemas.openxmlformats.org/officeDocument/2006/relationships/hyperlink" Target="http://ced.uab.es/area-recerca/migracions-mobilitat-i-habitatge/" TargetMode="External"/><Relationship Id="rId19" Type="http://schemas.openxmlformats.org/officeDocument/2006/relationships/hyperlink" Target="http://ced.uab.es/es/area-recerca/fecundidad-y-familias/" TargetMode="External"/><Relationship Id="rId31" Type="http://schemas.openxmlformats.org/officeDocument/2006/relationships/hyperlink" Target="http://ced.uab.es/en/area-recerca/fertility-and-families/" TargetMode="External"/><Relationship Id="rId44"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ced.uab.es/area-recerca/salut-i-envelliment/" TargetMode="External"/><Relationship Id="rId14" Type="http://schemas.openxmlformats.org/officeDocument/2006/relationships/hyperlink" Target="http://ddd.uab.cat/search?cc=worpap&amp;p=CEDUAB%20" TargetMode="External"/><Relationship Id="rId22" Type="http://schemas.openxmlformats.org/officeDocument/2006/relationships/hyperlink" Target="http://ced.uab.es/es/area-recerca/migraciones-movilidad-y-vivienda/" TargetMode="External"/><Relationship Id="rId27" Type="http://schemas.openxmlformats.org/officeDocument/2006/relationships/hyperlink" Target="http://ddd.uab.cat/search?cc=tesis&amp;p=CEDUAB%20" TargetMode="External"/><Relationship Id="rId30" Type="http://schemas.openxmlformats.org/officeDocument/2006/relationships/hyperlink" Target="http://ced.uab.es/en/area-recerca/historical-demography/" TargetMode="External"/><Relationship Id="rId35" Type="http://schemas.openxmlformats.org/officeDocument/2006/relationships/hyperlink" Target="http://ced.uab.es/en/area-recerca/international-migrations/" TargetMode="External"/><Relationship Id="rId43"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928</Words>
  <Characters>5104</Characters>
  <Application>Microsoft Office Word</Application>
  <DocSecurity>0</DocSecurity>
  <Lines>42</Lines>
  <Paragraphs>12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Renovi</cp:lastModifiedBy>
  <cp:revision>4</cp:revision>
  <dcterms:created xsi:type="dcterms:W3CDTF">2016-05-25T16:54:00Z</dcterms:created>
  <dcterms:modified xsi:type="dcterms:W3CDTF">2016-05-25T17:45:00Z</dcterms:modified>
</cp:coreProperties>
</file>